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2C912" w14:textId="5CBF7EDD" w:rsidR="005771AB" w:rsidRDefault="0021052B" w:rsidP="0021052B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Pikeperch juvenile production at MATE AKI HAKI – </w:t>
      </w:r>
      <w:r w:rsidR="009B6545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echnology description</w:t>
      </w:r>
      <w:r w:rsidR="009B6545">
        <w:rPr>
          <w:rFonts w:ascii="Times New Roman" w:hAnsi="Times New Roman" w:cs="Times New Roman"/>
        </w:rPr>
        <w:t xml:space="preserve"> summary</w:t>
      </w:r>
      <w:r>
        <w:rPr>
          <w:rFonts w:ascii="Times New Roman" w:hAnsi="Times New Roman" w:cs="Times New Roman"/>
        </w:rPr>
        <w:t xml:space="preserve"> </w:t>
      </w:r>
    </w:p>
    <w:p w14:paraId="7F0991C0" w14:textId="2D296AB6" w:rsidR="0021052B" w:rsidRDefault="0021052B" w:rsidP="0021052B">
      <w:pPr>
        <w:spacing w:line="360" w:lineRule="auto"/>
        <w:jc w:val="center"/>
        <w:rPr>
          <w:rFonts w:ascii="Times New Roman" w:hAnsi="Times New Roman" w:cs="Times New Roman"/>
        </w:rPr>
      </w:pPr>
    </w:p>
    <w:p w14:paraId="28EF9A9D" w14:textId="71F2DC09" w:rsidR="0021052B" w:rsidRDefault="009B6545" w:rsidP="0021052B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Before</w:t>
      </w:r>
      <w:r w:rsidR="0021052B">
        <w:rPr>
          <w:rFonts w:ascii="Times New Roman" w:hAnsi="Times New Roman" w:cs="Times New Roman"/>
        </w:rPr>
        <w:t xml:space="preserve"> hatching, pikeperch eggs are being volumetrically counted (</w:t>
      </w:r>
      <w:r w:rsidR="0021052B" w:rsidRPr="0021052B">
        <w:rPr>
          <w:rFonts w:ascii="Times New Roman" w:hAnsi="Times New Roman" w:cs="Times New Roman"/>
        </w:rPr>
        <w:t>≈</w:t>
      </w:r>
      <w:r w:rsidR="0021052B">
        <w:rPr>
          <w:rFonts w:ascii="Times New Roman" w:hAnsi="Times New Roman" w:cs="Times New Roman"/>
        </w:rPr>
        <w:t>500 larvae mL</w:t>
      </w:r>
      <w:r w:rsidR="0021052B">
        <w:rPr>
          <w:rFonts w:ascii="Times New Roman" w:hAnsi="Times New Roman" w:cs="Times New Roman"/>
          <w:vertAlign w:val="superscript"/>
        </w:rPr>
        <w:t>-1</w:t>
      </w:r>
      <w:r w:rsidR="0021052B">
        <w:rPr>
          <w:rFonts w:ascii="Times New Roman" w:hAnsi="Times New Roman" w:cs="Times New Roman"/>
        </w:rPr>
        <w:t>). Further on, the larvae are hatched and stocked into the larval nursing tanks at density 50-100 larvae L</w:t>
      </w:r>
      <w:r w:rsidR="0021052B">
        <w:rPr>
          <w:rFonts w:ascii="Times New Roman" w:hAnsi="Times New Roman" w:cs="Times New Roman"/>
          <w:vertAlign w:val="superscript"/>
        </w:rPr>
        <w:t>-1</w:t>
      </w:r>
      <w:r w:rsidR="0021052B">
        <w:rPr>
          <w:rFonts w:ascii="Times New Roman" w:hAnsi="Times New Roman" w:cs="Times New Roman"/>
        </w:rPr>
        <w:t>). Upon hatching, up-welling flow is being maintained for the following three weeks being gradually increased from 33-75% water exchange per hour</w:t>
      </w:r>
      <w:r w:rsidR="00AB11C5">
        <w:rPr>
          <w:rFonts w:ascii="Times New Roman" w:hAnsi="Times New Roman" w:cs="Times New Roman"/>
        </w:rPr>
        <w:t xml:space="preserve"> while the wide flat </w:t>
      </w:r>
      <w:r>
        <w:rPr>
          <w:rFonts w:ascii="Times New Roman" w:hAnsi="Times New Roman" w:cs="Times New Roman"/>
        </w:rPr>
        <w:t xml:space="preserve">fan-nozzle </w:t>
      </w:r>
      <w:r w:rsidR="00AB11C5">
        <w:rPr>
          <w:rFonts w:ascii="Times New Roman" w:hAnsi="Times New Roman" w:cs="Times New Roman"/>
        </w:rPr>
        <w:t xml:space="preserve">surface spray </w:t>
      </w:r>
      <w:r>
        <w:rPr>
          <w:rFonts w:ascii="Times New Roman" w:hAnsi="Times New Roman" w:cs="Times New Roman"/>
        </w:rPr>
        <w:t>maintains the surface hygiene enabling proper swim-bladder inflation</w:t>
      </w:r>
      <w:r w:rsidR="0021052B">
        <w:rPr>
          <w:rFonts w:ascii="Times New Roman" w:hAnsi="Times New Roman" w:cs="Times New Roman"/>
        </w:rPr>
        <w:t>. During the endogenous feeding</w:t>
      </w:r>
      <w:r>
        <w:rPr>
          <w:rFonts w:ascii="Times New Roman" w:hAnsi="Times New Roman" w:cs="Times New Roman"/>
        </w:rPr>
        <w:t xml:space="preserve"> phase</w:t>
      </w:r>
      <w:r w:rsidR="0021052B">
        <w:rPr>
          <w:rFonts w:ascii="Times New Roman" w:hAnsi="Times New Roman" w:cs="Times New Roman"/>
        </w:rPr>
        <w:t xml:space="preserve"> from 1-5 days post-hatch (DPH) low light intensity (</w:t>
      </w:r>
      <w:r w:rsidR="0021052B" w:rsidRPr="0021052B">
        <w:rPr>
          <w:rFonts w:ascii="Times New Roman" w:hAnsi="Times New Roman" w:cs="Times New Roman"/>
        </w:rPr>
        <w:t>≈</w:t>
      </w:r>
      <w:r w:rsidR="0021052B">
        <w:rPr>
          <w:rFonts w:ascii="Times New Roman" w:hAnsi="Times New Roman" w:cs="Times New Roman"/>
        </w:rPr>
        <w:t xml:space="preserve">1 lux) is being maintained and water temperature at 15-16 ºC. From 6 DPH exogenous feeding is being initiated and during </w:t>
      </w:r>
      <w:r>
        <w:rPr>
          <w:rFonts w:ascii="Times New Roman" w:hAnsi="Times New Roman" w:cs="Times New Roman"/>
        </w:rPr>
        <w:t xml:space="preserve">the </w:t>
      </w:r>
      <w:r w:rsidR="0021052B">
        <w:rPr>
          <w:rFonts w:ascii="Times New Roman" w:hAnsi="Times New Roman" w:cs="Times New Roman"/>
        </w:rPr>
        <w:t xml:space="preserve">first month of rearing fish are being fed in a co-feeding mode with </w:t>
      </w:r>
      <w:proofErr w:type="spellStart"/>
      <w:r w:rsidR="0021052B">
        <w:rPr>
          <w:rFonts w:ascii="Times New Roman" w:hAnsi="Times New Roman" w:cs="Times New Roman"/>
        </w:rPr>
        <w:t>Artemia</w:t>
      </w:r>
      <w:proofErr w:type="spellEnd"/>
      <w:r w:rsidR="0021052B">
        <w:rPr>
          <w:rFonts w:ascii="Times New Roman" w:hAnsi="Times New Roman" w:cs="Times New Roman"/>
        </w:rPr>
        <w:t xml:space="preserve"> </w:t>
      </w:r>
      <w:proofErr w:type="spellStart"/>
      <w:r w:rsidR="0021052B">
        <w:rPr>
          <w:rFonts w:ascii="Times New Roman" w:hAnsi="Times New Roman" w:cs="Times New Roman"/>
        </w:rPr>
        <w:t>nauplii</w:t>
      </w:r>
      <w:proofErr w:type="spellEnd"/>
      <w:r w:rsidR="0021052B">
        <w:rPr>
          <w:rFonts w:ascii="Times New Roman" w:hAnsi="Times New Roman" w:cs="Times New Roman"/>
        </w:rPr>
        <w:t xml:space="preserve"> and starter feeds. </w:t>
      </w:r>
      <w:r>
        <w:rPr>
          <w:rFonts w:ascii="Times New Roman" w:hAnsi="Times New Roman" w:cs="Times New Roman"/>
        </w:rPr>
        <w:t>The feeding</w:t>
      </w:r>
      <w:r w:rsidR="00F4131B">
        <w:rPr>
          <w:rFonts w:ascii="Times New Roman" w:hAnsi="Times New Roman" w:cs="Times New Roman"/>
        </w:rPr>
        <w:t xml:space="preserve"> rate </w:t>
      </w:r>
      <w:r w:rsidR="008C1C11">
        <w:rPr>
          <w:rFonts w:ascii="Times New Roman" w:hAnsi="Times New Roman" w:cs="Times New Roman"/>
        </w:rPr>
        <w:t xml:space="preserve">is being increased from 100 to 300 </w:t>
      </w:r>
      <w:proofErr w:type="spellStart"/>
      <w:r w:rsidR="008C1C11">
        <w:rPr>
          <w:rFonts w:ascii="Times New Roman" w:hAnsi="Times New Roman" w:cs="Times New Roman"/>
        </w:rPr>
        <w:t>nauplii</w:t>
      </w:r>
      <w:proofErr w:type="spellEnd"/>
      <w:r w:rsidR="008C1C11">
        <w:rPr>
          <w:rFonts w:ascii="Times New Roman" w:hAnsi="Times New Roman" w:cs="Times New Roman"/>
        </w:rPr>
        <w:t xml:space="preserve"> larvae</w:t>
      </w:r>
      <w:r w:rsidR="008C1C11">
        <w:rPr>
          <w:rFonts w:ascii="Times New Roman" w:hAnsi="Times New Roman" w:cs="Times New Roman"/>
          <w:vertAlign w:val="superscript"/>
        </w:rPr>
        <w:t>-1</w:t>
      </w:r>
      <w:r w:rsidR="008C1C11">
        <w:rPr>
          <w:rFonts w:ascii="Times New Roman" w:hAnsi="Times New Roman" w:cs="Times New Roman"/>
        </w:rPr>
        <w:t xml:space="preserve"> day</w:t>
      </w:r>
      <w:r w:rsidR="008C1C11">
        <w:rPr>
          <w:rFonts w:ascii="Times New Roman" w:hAnsi="Times New Roman" w:cs="Times New Roman"/>
          <w:vertAlign w:val="superscript"/>
        </w:rPr>
        <w:t>-1</w:t>
      </w:r>
      <w:r w:rsidR="008C1C11">
        <w:rPr>
          <w:rFonts w:ascii="Times New Roman" w:hAnsi="Times New Roman" w:cs="Times New Roman"/>
        </w:rPr>
        <w:t>, while the starte</w:t>
      </w:r>
      <w:r>
        <w:rPr>
          <w:rFonts w:ascii="Times New Roman" w:hAnsi="Times New Roman" w:cs="Times New Roman"/>
        </w:rPr>
        <w:t>r</w:t>
      </w:r>
      <w:r w:rsidR="008C1C11">
        <w:rPr>
          <w:rFonts w:ascii="Times New Roman" w:hAnsi="Times New Roman" w:cs="Times New Roman"/>
        </w:rPr>
        <w:t xml:space="preserve"> feed ranges from 20 to 60 g m</w:t>
      </w:r>
      <w:r w:rsidR="008C1C11">
        <w:rPr>
          <w:rFonts w:ascii="Times New Roman" w:hAnsi="Times New Roman" w:cs="Times New Roman"/>
          <w:vertAlign w:val="superscript"/>
        </w:rPr>
        <w:t>-3</w:t>
      </w:r>
      <w:r w:rsidR="008C1C11">
        <w:rPr>
          <w:rFonts w:ascii="Times New Roman" w:hAnsi="Times New Roman" w:cs="Times New Roman"/>
        </w:rPr>
        <w:t xml:space="preserve">, respecting the fish growth. </w:t>
      </w:r>
      <w:r>
        <w:rPr>
          <w:rFonts w:ascii="Times New Roman" w:hAnsi="Times New Roman" w:cs="Times New Roman"/>
        </w:rPr>
        <w:t>The photothermal</w:t>
      </w:r>
      <w:r w:rsidR="008C1C11">
        <w:rPr>
          <w:rFonts w:ascii="Times New Roman" w:hAnsi="Times New Roman" w:cs="Times New Roman"/>
        </w:rPr>
        <w:t xml:space="preserve"> period is being maintained at 14:10 LD with </w:t>
      </w:r>
      <w:r>
        <w:rPr>
          <w:rFonts w:ascii="Times New Roman" w:hAnsi="Times New Roman" w:cs="Times New Roman"/>
        </w:rPr>
        <w:t xml:space="preserve">a </w:t>
      </w:r>
      <w:r w:rsidR="008C1C11">
        <w:rPr>
          <w:rFonts w:ascii="Times New Roman" w:hAnsi="Times New Roman" w:cs="Times New Roman"/>
        </w:rPr>
        <w:t xml:space="preserve">light intensity </w:t>
      </w:r>
      <w:r>
        <w:rPr>
          <w:rFonts w:ascii="Times New Roman" w:hAnsi="Times New Roman" w:cs="Times New Roman"/>
        </w:rPr>
        <w:t>of</w:t>
      </w:r>
      <w:r w:rsidR="008C1C11">
        <w:rPr>
          <w:rFonts w:ascii="Times New Roman" w:hAnsi="Times New Roman" w:cs="Times New Roman"/>
        </w:rPr>
        <w:t xml:space="preserve"> 5-10 lux </w:t>
      </w:r>
      <w:r>
        <w:rPr>
          <w:rFonts w:ascii="Times New Roman" w:hAnsi="Times New Roman" w:cs="Times New Roman"/>
        </w:rPr>
        <w:t>and</w:t>
      </w:r>
      <w:r w:rsidR="008C1C1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 </w:t>
      </w:r>
      <w:r w:rsidR="008C1C11">
        <w:rPr>
          <w:rFonts w:ascii="Times New Roman" w:hAnsi="Times New Roman" w:cs="Times New Roman"/>
        </w:rPr>
        <w:t xml:space="preserve">temperature at 16 </w:t>
      </w:r>
      <w:r w:rsidR="008C1C11">
        <w:rPr>
          <w:rFonts w:ascii="Times New Roman" w:hAnsi="Times New Roman" w:cs="Times New Roman"/>
        </w:rPr>
        <w:t>ºC</w:t>
      </w:r>
      <w:r w:rsidR="008C1C11">
        <w:rPr>
          <w:rFonts w:ascii="Times New Roman" w:hAnsi="Times New Roman" w:cs="Times New Roman"/>
        </w:rPr>
        <w:t xml:space="preserve"> during the second and the third week. In the </w:t>
      </w:r>
      <w:r>
        <w:rPr>
          <w:rFonts w:ascii="Times New Roman" w:hAnsi="Times New Roman" w:cs="Times New Roman"/>
        </w:rPr>
        <w:t>fourth- and fifth-week</w:t>
      </w:r>
      <w:r w:rsidR="008C1C11">
        <w:rPr>
          <w:rFonts w:ascii="Times New Roman" w:hAnsi="Times New Roman" w:cs="Times New Roman"/>
        </w:rPr>
        <w:t xml:space="preserve"> photoperiod is increased to 16:8 LD, light intensity to</w:t>
      </w:r>
      <w:r>
        <w:rPr>
          <w:rFonts w:ascii="Times New Roman" w:hAnsi="Times New Roman" w:cs="Times New Roman"/>
        </w:rPr>
        <w:t xml:space="preserve"> 20 lux, and temperature to</w:t>
      </w:r>
      <w:r w:rsidR="008C1C11">
        <w:rPr>
          <w:rFonts w:ascii="Times New Roman" w:hAnsi="Times New Roman" w:cs="Times New Roman"/>
        </w:rPr>
        <w:t xml:space="preserve"> 17 </w:t>
      </w:r>
      <w:r w:rsidR="008C1C11">
        <w:rPr>
          <w:rFonts w:ascii="Times New Roman" w:hAnsi="Times New Roman" w:cs="Times New Roman"/>
        </w:rPr>
        <w:t>ºC</w:t>
      </w:r>
      <w:r w:rsidR="008C1C1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while the</w:t>
      </w:r>
      <w:r w:rsidR="008C1C11">
        <w:rPr>
          <w:rFonts w:ascii="Times New Roman" w:hAnsi="Times New Roman" w:cs="Times New Roman"/>
        </w:rPr>
        <w:t xml:space="preserve"> water flow </w:t>
      </w:r>
      <w:r>
        <w:rPr>
          <w:rFonts w:ascii="Times New Roman" w:hAnsi="Times New Roman" w:cs="Times New Roman"/>
        </w:rPr>
        <w:t xml:space="preserve">is </w:t>
      </w:r>
      <w:r w:rsidR="008C1C11">
        <w:rPr>
          <w:rFonts w:ascii="Times New Roman" w:hAnsi="Times New Roman" w:cs="Times New Roman"/>
        </w:rPr>
        <w:t>changed from up-welling t</w:t>
      </w:r>
      <w:r>
        <w:rPr>
          <w:rFonts w:ascii="Times New Roman" w:hAnsi="Times New Roman" w:cs="Times New Roman"/>
        </w:rPr>
        <w:t>o</w:t>
      </w:r>
      <w:r w:rsidR="008C1C11">
        <w:rPr>
          <w:rFonts w:ascii="Times New Roman" w:hAnsi="Times New Roman" w:cs="Times New Roman"/>
        </w:rPr>
        <w:t xml:space="preserve"> circular.</w:t>
      </w:r>
      <w:r>
        <w:rPr>
          <w:rFonts w:ascii="Times New Roman" w:hAnsi="Times New Roman" w:cs="Times New Roman"/>
        </w:rPr>
        <w:t xml:space="preserve"> Water flow is further on increased gradually with fish growth from 75 % </w:t>
      </w:r>
      <w:r w:rsidRPr="009B6545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perscript"/>
        </w:rPr>
        <w:t>-</w:t>
      </w:r>
      <w:r w:rsidRPr="009B6545"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 </w:t>
      </w:r>
      <w:r w:rsidRPr="009B65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150 %  </w:t>
      </w:r>
      <w:r w:rsidRPr="009B6545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perscript"/>
        </w:rPr>
        <w:t>-</w:t>
      </w:r>
      <w:r w:rsidRPr="009B6545"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.</w:t>
      </w:r>
      <w:r w:rsidR="008C1C11">
        <w:rPr>
          <w:rFonts w:ascii="Times New Roman" w:hAnsi="Times New Roman" w:cs="Times New Roman"/>
        </w:rPr>
        <w:t xml:space="preserve"> Upon reaching the </w:t>
      </w:r>
      <w:r>
        <w:rPr>
          <w:rFonts w:ascii="Times New Roman" w:hAnsi="Times New Roman" w:cs="Times New Roman"/>
        </w:rPr>
        <w:t xml:space="preserve">mean size of </w:t>
      </w:r>
      <w:r w:rsidR="008C1C11">
        <w:rPr>
          <w:rFonts w:ascii="Times New Roman" w:hAnsi="Times New Roman" w:cs="Times New Roman"/>
        </w:rPr>
        <w:t xml:space="preserve">100mg, weaning of larvae is fully finished and first size grading is being conducted, while the light spectrum changes from yellow to red and temperature increases to 18 </w:t>
      </w:r>
      <w:r w:rsidR="008C1C11">
        <w:rPr>
          <w:rFonts w:ascii="Times New Roman" w:hAnsi="Times New Roman" w:cs="Times New Roman"/>
        </w:rPr>
        <w:t>ºC</w:t>
      </w:r>
      <w:r w:rsidR="008C1C11">
        <w:rPr>
          <w:rFonts w:ascii="Times New Roman" w:hAnsi="Times New Roman" w:cs="Times New Roman"/>
        </w:rPr>
        <w:t xml:space="preserve"> straight upon grading. Further, feeding is maintained with dry feed exclusively at </w:t>
      </w:r>
      <w:r>
        <w:rPr>
          <w:rFonts w:ascii="Times New Roman" w:hAnsi="Times New Roman" w:cs="Times New Roman"/>
        </w:rPr>
        <w:t xml:space="preserve">a </w:t>
      </w:r>
      <w:r w:rsidR="008C1C11">
        <w:rPr>
          <w:rFonts w:ascii="Times New Roman" w:hAnsi="Times New Roman" w:cs="Times New Roman"/>
        </w:rPr>
        <w:t xml:space="preserve">daily rate </w:t>
      </w:r>
      <w:r>
        <w:rPr>
          <w:rFonts w:ascii="Times New Roman" w:hAnsi="Times New Roman" w:cs="Times New Roman"/>
        </w:rPr>
        <w:t>of 8 to 2.5</w:t>
      </w:r>
      <w:r w:rsidR="008C1C11">
        <w:rPr>
          <w:rFonts w:ascii="Times New Roman" w:hAnsi="Times New Roman" w:cs="Times New Roman"/>
        </w:rPr>
        <w:t xml:space="preserve"> % </w:t>
      </w:r>
      <w:r>
        <w:rPr>
          <w:rFonts w:ascii="Times New Roman" w:hAnsi="Times New Roman" w:cs="Times New Roman"/>
        </w:rPr>
        <w:t xml:space="preserve">(0.1 to 20g) </w:t>
      </w:r>
      <w:r w:rsidR="008C1C11">
        <w:rPr>
          <w:rFonts w:ascii="Times New Roman" w:hAnsi="Times New Roman" w:cs="Times New Roman"/>
        </w:rPr>
        <w:t>of biomass</w:t>
      </w:r>
      <w:r>
        <w:rPr>
          <w:rFonts w:ascii="Times New Roman" w:hAnsi="Times New Roman" w:cs="Times New Roman"/>
        </w:rPr>
        <w:t>,</w:t>
      </w:r>
      <w:r w:rsidR="008C1C11">
        <w:rPr>
          <w:rFonts w:ascii="Times New Roman" w:hAnsi="Times New Roman" w:cs="Times New Roman"/>
        </w:rPr>
        <w:t xml:space="preserve"> and grading </w:t>
      </w:r>
      <w:r>
        <w:rPr>
          <w:rFonts w:ascii="Times New Roman" w:hAnsi="Times New Roman" w:cs="Times New Roman"/>
        </w:rPr>
        <w:t xml:space="preserve">is </w:t>
      </w:r>
      <w:r w:rsidR="008C1C11">
        <w:rPr>
          <w:rFonts w:ascii="Times New Roman" w:hAnsi="Times New Roman" w:cs="Times New Roman"/>
        </w:rPr>
        <w:t>conducted weekly</w:t>
      </w:r>
      <w:r>
        <w:rPr>
          <w:rFonts w:ascii="Times New Roman" w:hAnsi="Times New Roman" w:cs="Times New Roman"/>
        </w:rPr>
        <w:t>,</w:t>
      </w:r>
      <w:r w:rsidR="008C1C11">
        <w:rPr>
          <w:rFonts w:ascii="Times New Roman" w:hAnsi="Times New Roman" w:cs="Times New Roman"/>
        </w:rPr>
        <w:t xml:space="preserve"> bi-weekly</w:t>
      </w:r>
      <w:r>
        <w:rPr>
          <w:rFonts w:ascii="Times New Roman" w:hAnsi="Times New Roman" w:cs="Times New Roman"/>
        </w:rPr>
        <w:t>, and monthly</w:t>
      </w:r>
      <w:r w:rsidR="008C1C11">
        <w:rPr>
          <w:rFonts w:ascii="Times New Roman" w:hAnsi="Times New Roman" w:cs="Times New Roman"/>
        </w:rPr>
        <w:t xml:space="preserve">, </w:t>
      </w:r>
      <w:r w:rsidR="00AB11C5">
        <w:rPr>
          <w:rFonts w:ascii="Times New Roman" w:hAnsi="Times New Roman" w:cs="Times New Roman"/>
        </w:rPr>
        <w:t xml:space="preserve">depending on the fish size. Temperature is gradually increased to 22 </w:t>
      </w:r>
      <w:r w:rsidR="00AB11C5">
        <w:rPr>
          <w:rFonts w:ascii="Times New Roman" w:hAnsi="Times New Roman" w:cs="Times New Roman"/>
        </w:rPr>
        <w:t>ºC</w:t>
      </w:r>
      <w:r w:rsidR="00AB11C5">
        <w:rPr>
          <w:rFonts w:ascii="Times New Roman" w:hAnsi="Times New Roman" w:cs="Times New Roman"/>
        </w:rPr>
        <w:t xml:space="preserve"> until </w:t>
      </w:r>
      <w:r>
        <w:rPr>
          <w:rFonts w:ascii="Times New Roman" w:hAnsi="Times New Roman" w:cs="Times New Roman"/>
        </w:rPr>
        <w:t>2</w:t>
      </w:r>
      <w:r w:rsidR="00AB11C5">
        <w:rPr>
          <w:rFonts w:ascii="Times New Roman" w:hAnsi="Times New Roman" w:cs="Times New Roman"/>
        </w:rPr>
        <w:t xml:space="preserve">g size </w:t>
      </w:r>
      <w:r>
        <w:rPr>
          <w:rFonts w:ascii="Times New Roman" w:hAnsi="Times New Roman" w:cs="Times New Roman"/>
        </w:rPr>
        <w:t>which</w:t>
      </w:r>
      <w:r w:rsidR="00AB11C5">
        <w:rPr>
          <w:rFonts w:ascii="Times New Roman" w:hAnsi="Times New Roman" w:cs="Times New Roman"/>
        </w:rPr>
        <w:t xml:space="preserve"> is maintained stable further on until 20g. From 0.1 to 1g stocking density is maintained at 4-8 fish L</w:t>
      </w:r>
      <w:r w:rsidR="00AB11C5">
        <w:rPr>
          <w:rFonts w:ascii="Times New Roman" w:hAnsi="Times New Roman" w:cs="Times New Roman"/>
          <w:vertAlign w:val="superscript"/>
        </w:rPr>
        <w:t>-1</w:t>
      </w:r>
      <w:r w:rsidR="00AB11C5">
        <w:rPr>
          <w:rFonts w:ascii="Times New Roman" w:hAnsi="Times New Roman" w:cs="Times New Roman"/>
        </w:rPr>
        <w:t xml:space="preserve"> and further on at about 5-15 kg m</w:t>
      </w:r>
      <w:r w:rsidR="00AB11C5">
        <w:rPr>
          <w:rFonts w:ascii="Times New Roman" w:hAnsi="Times New Roman" w:cs="Times New Roman"/>
          <w:vertAlign w:val="superscript"/>
        </w:rPr>
        <w:t>-3</w:t>
      </w:r>
      <w:r w:rsidR="00AB11C5">
        <w:rPr>
          <w:rFonts w:ascii="Times New Roman" w:hAnsi="Times New Roman" w:cs="Times New Roman"/>
        </w:rPr>
        <w:t xml:space="preserve"> from 1 to 20g. At size 2-5g weaning to floating feed is conducted what takes about 7-10 days. From 5 to 20g mean weight fish are fed floating feed exclusively. Likewise, at 5g fish are shifted to natural photoperiod conditions. </w:t>
      </w:r>
      <w:r>
        <w:rPr>
          <w:rFonts w:ascii="Times New Roman" w:hAnsi="Times New Roman" w:cs="Times New Roman"/>
        </w:rPr>
        <w:t>Four-month-old</w:t>
      </w:r>
      <w:r w:rsidR="00AB11C5">
        <w:rPr>
          <w:rFonts w:ascii="Times New Roman" w:hAnsi="Times New Roman" w:cs="Times New Roman"/>
        </w:rPr>
        <w:t xml:space="preserve"> juveniles attain </w:t>
      </w:r>
      <w:r>
        <w:rPr>
          <w:rFonts w:ascii="Times New Roman" w:hAnsi="Times New Roman" w:cs="Times New Roman"/>
        </w:rPr>
        <w:t xml:space="preserve">a </w:t>
      </w:r>
      <w:r w:rsidR="00AB11C5">
        <w:rPr>
          <w:rFonts w:ascii="Times New Roman" w:hAnsi="Times New Roman" w:cs="Times New Roman"/>
        </w:rPr>
        <w:t xml:space="preserve">mean size of 20g and are fully prepared to stocking into the IPCS system. </w:t>
      </w:r>
      <w:r w:rsidR="008C1C11">
        <w:rPr>
          <w:rFonts w:ascii="Times New Roman" w:hAnsi="Times New Roman" w:cs="Times New Roman"/>
        </w:rPr>
        <w:t xml:space="preserve"> </w:t>
      </w:r>
    </w:p>
    <w:p w14:paraId="0CF039F0" w14:textId="124C1376" w:rsidR="009B6545" w:rsidRDefault="009B6545" w:rsidP="0021052B">
      <w:pPr>
        <w:spacing w:line="360" w:lineRule="auto"/>
        <w:jc w:val="both"/>
        <w:rPr>
          <w:rFonts w:ascii="Times New Roman" w:hAnsi="Times New Roman" w:cs="Times New Roman"/>
        </w:rPr>
      </w:pPr>
    </w:p>
    <w:p w14:paraId="0B93521D" w14:textId="4F7A7B2E" w:rsidR="00771D24" w:rsidRDefault="00771D24" w:rsidP="0021052B">
      <w:pPr>
        <w:spacing w:line="360" w:lineRule="auto"/>
        <w:jc w:val="both"/>
        <w:rPr>
          <w:rFonts w:ascii="Times New Roman" w:hAnsi="Times New Roman" w:cs="Times New Roman"/>
        </w:rPr>
      </w:pPr>
      <w:r w:rsidRPr="007639BE">
        <w:rPr>
          <w:rFonts w:ascii="Times New Roman" w:hAnsi="Times New Roman" w:cs="Times New Roman"/>
          <w:b/>
        </w:rPr>
        <w:t>Keywords:</w:t>
      </w:r>
      <w:r>
        <w:rPr>
          <w:rFonts w:ascii="Times New Roman" w:hAnsi="Times New Roman" w:cs="Times New Roman"/>
        </w:rPr>
        <w:t xml:space="preserve"> larvae, weaning, photo-period, swim-bladder, cannibalism, </w:t>
      </w:r>
      <w:r w:rsidR="007639BE">
        <w:rPr>
          <w:rFonts w:ascii="Times New Roman" w:hAnsi="Times New Roman" w:cs="Times New Roman"/>
        </w:rPr>
        <w:t xml:space="preserve">feeding. </w:t>
      </w:r>
    </w:p>
    <w:p w14:paraId="3DB39A96" w14:textId="2E3E49A1" w:rsidR="009B6545" w:rsidRDefault="009B6545" w:rsidP="0021052B">
      <w:pPr>
        <w:spacing w:line="360" w:lineRule="auto"/>
        <w:jc w:val="both"/>
        <w:rPr>
          <w:rFonts w:ascii="Times New Roman" w:hAnsi="Times New Roman" w:cs="Times New Roman"/>
        </w:rPr>
      </w:pPr>
    </w:p>
    <w:p w14:paraId="269B76DD" w14:textId="352BB9CD" w:rsidR="009B6545" w:rsidRDefault="009B6545" w:rsidP="0021052B">
      <w:pPr>
        <w:spacing w:line="360" w:lineRule="auto"/>
        <w:jc w:val="both"/>
        <w:rPr>
          <w:rFonts w:ascii="Times New Roman" w:hAnsi="Times New Roman" w:cs="Times New Roman"/>
        </w:rPr>
      </w:pPr>
    </w:p>
    <w:p w14:paraId="6983CC2E" w14:textId="003CF155" w:rsidR="009B6545" w:rsidRDefault="009B6545" w:rsidP="0021052B">
      <w:pPr>
        <w:spacing w:line="360" w:lineRule="auto"/>
        <w:jc w:val="both"/>
        <w:rPr>
          <w:rFonts w:ascii="Times New Roman" w:hAnsi="Times New Roman" w:cs="Times New Roman"/>
        </w:rPr>
      </w:pPr>
    </w:p>
    <w:p w14:paraId="3D02FD94" w14:textId="36C6FD58" w:rsidR="009B6545" w:rsidRDefault="009B6545" w:rsidP="0021052B">
      <w:pPr>
        <w:spacing w:line="360" w:lineRule="auto"/>
        <w:jc w:val="both"/>
        <w:rPr>
          <w:rFonts w:ascii="Times New Roman" w:hAnsi="Times New Roman" w:cs="Times New Roman"/>
        </w:rPr>
      </w:pPr>
    </w:p>
    <w:p w14:paraId="0AF1F463" w14:textId="77777777" w:rsidR="009B6545" w:rsidRDefault="009B6545" w:rsidP="0021052B">
      <w:pPr>
        <w:spacing w:line="360" w:lineRule="auto"/>
        <w:jc w:val="both"/>
        <w:rPr>
          <w:rFonts w:ascii="Times New Roman" w:hAnsi="Times New Roman" w:cs="Times New Roman"/>
        </w:rPr>
      </w:pPr>
    </w:p>
    <w:p w14:paraId="20C2810B" w14:textId="7DC2E837" w:rsidR="00AB11C5" w:rsidRPr="007639BE" w:rsidRDefault="00AB11C5" w:rsidP="0021052B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7639BE">
        <w:rPr>
          <w:rFonts w:ascii="Times New Roman" w:hAnsi="Times New Roman" w:cs="Times New Roman"/>
          <w:b/>
        </w:rPr>
        <w:lastRenderedPageBreak/>
        <w:t xml:space="preserve">References </w:t>
      </w:r>
    </w:p>
    <w:p w14:paraId="07539E92" w14:textId="1EBAD6F0" w:rsidR="00AB11C5" w:rsidRDefault="00AB11C5" w:rsidP="00AB11C5">
      <w:pPr>
        <w:spacing w:line="360" w:lineRule="auto"/>
        <w:ind w:left="720" w:hanging="720"/>
        <w:jc w:val="both"/>
        <w:rPr>
          <w:rFonts w:ascii="Times New Roman" w:hAnsi="Times New Roman" w:cs="Times New Roman"/>
        </w:rPr>
      </w:pPr>
      <w:proofErr w:type="spellStart"/>
      <w:r w:rsidRPr="00AB11C5">
        <w:rPr>
          <w:rFonts w:ascii="Times New Roman" w:hAnsi="Times New Roman" w:cs="Times New Roman"/>
        </w:rPr>
        <w:t>Ljubobratović</w:t>
      </w:r>
      <w:proofErr w:type="spellEnd"/>
      <w:r w:rsidRPr="00AB11C5">
        <w:rPr>
          <w:rFonts w:ascii="Times New Roman" w:hAnsi="Times New Roman" w:cs="Times New Roman"/>
        </w:rPr>
        <w:t xml:space="preserve">, U., Fazekas, G., </w:t>
      </w:r>
      <w:proofErr w:type="spellStart"/>
      <w:r w:rsidRPr="00AB11C5">
        <w:rPr>
          <w:rFonts w:ascii="Times New Roman" w:hAnsi="Times New Roman" w:cs="Times New Roman"/>
        </w:rPr>
        <w:t>Koljukaj</w:t>
      </w:r>
      <w:proofErr w:type="spellEnd"/>
      <w:r w:rsidRPr="00AB11C5">
        <w:rPr>
          <w:rFonts w:ascii="Times New Roman" w:hAnsi="Times New Roman" w:cs="Times New Roman"/>
        </w:rPr>
        <w:t xml:space="preserve">, A., </w:t>
      </w:r>
      <w:proofErr w:type="spellStart"/>
      <w:r w:rsidRPr="00AB11C5">
        <w:rPr>
          <w:rFonts w:ascii="Times New Roman" w:hAnsi="Times New Roman" w:cs="Times New Roman"/>
        </w:rPr>
        <w:t>Ristović</w:t>
      </w:r>
      <w:proofErr w:type="spellEnd"/>
      <w:r w:rsidRPr="00AB11C5">
        <w:rPr>
          <w:rFonts w:ascii="Times New Roman" w:hAnsi="Times New Roman" w:cs="Times New Roman"/>
        </w:rPr>
        <w:t xml:space="preserve">, T., Vass, V., </w:t>
      </w:r>
      <w:proofErr w:type="spellStart"/>
      <w:r w:rsidRPr="00AB11C5">
        <w:rPr>
          <w:rFonts w:ascii="Times New Roman" w:hAnsi="Times New Roman" w:cs="Times New Roman"/>
        </w:rPr>
        <w:t>Ardó</w:t>
      </w:r>
      <w:proofErr w:type="spellEnd"/>
      <w:r w:rsidRPr="00AB11C5">
        <w:rPr>
          <w:rFonts w:ascii="Times New Roman" w:hAnsi="Times New Roman" w:cs="Times New Roman"/>
        </w:rPr>
        <w:t xml:space="preserve">, L., ... &amp; </w:t>
      </w:r>
      <w:proofErr w:type="spellStart"/>
      <w:r w:rsidRPr="00AB11C5">
        <w:rPr>
          <w:rFonts w:ascii="Times New Roman" w:hAnsi="Times New Roman" w:cs="Times New Roman"/>
        </w:rPr>
        <w:t>Lukić</w:t>
      </w:r>
      <w:proofErr w:type="spellEnd"/>
      <w:r w:rsidRPr="00AB11C5">
        <w:rPr>
          <w:rFonts w:ascii="Times New Roman" w:hAnsi="Times New Roman" w:cs="Times New Roman"/>
        </w:rPr>
        <w:t>, J. (2021). Pike-perch larvae growth in response to administration of lactobacilli-enriched inert feed during first feeding. Aquaculture, 542, 736901.</w:t>
      </w:r>
    </w:p>
    <w:p w14:paraId="00D47F85" w14:textId="189A6502" w:rsidR="00AB11C5" w:rsidRDefault="00AB11C5" w:rsidP="00AB11C5">
      <w:pPr>
        <w:spacing w:line="360" w:lineRule="auto"/>
        <w:ind w:left="720" w:hanging="720"/>
        <w:jc w:val="both"/>
        <w:rPr>
          <w:rFonts w:ascii="Times New Roman" w:hAnsi="Times New Roman" w:cs="Times New Roman"/>
        </w:rPr>
      </w:pPr>
      <w:r w:rsidRPr="00AB11C5">
        <w:rPr>
          <w:rFonts w:ascii="Times New Roman" w:hAnsi="Times New Roman" w:cs="Times New Roman"/>
        </w:rPr>
        <w:t xml:space="preserve">Fazekas, G., Vass, V., </w:t>
      </w:r>
      <w:proofErr w:type="spellStart"/>
      <w:r w:rsidRPr="00AB11C5">
        <w:rPr>
          <w:rFonts w:ascii="Times New Roman" w:hAnsi="Times New Roman" w:cs="Times New Roman"/>
        </w:rPr>
        <w:t>Demény</w:t>
      </w:r>
      <w:proofErr w:type="spellEnd"/>
      <w:r w:rsidRPr="00AB11C5">
        <w:rPr>
          <w:rFonts w:ascii="Times New Roman" w:hAnsi="Times New Roman" w:cs="Times New Roman"/>
        </w:rPr>
        <w:t xml:space="preserve">, F., </w:t>
      </w:r>
      <w:proofErr w:type="spellStart"/>
      <w:r w:rsidRPr="00AB11C5">
        <w:rPr>
          <w:rFonts w:ascii="Times New Roman" w:hAnsi="Times New Roman" w:cs="Times New Roman"/>
        </w:rPr>
        <w:t>Tóth</w:t>
      </w:r>
      <w:proofErr w:type="spellEnd"/>
      <w:r w:rsidRPr="00AB11C5">
        <w:rPr>
          <w:rFonts w:ascii="Times New Roman" w:hAnsi="Times New Roman" w:cs="Times New Roman"/>
        </w:rPr>
        <w:t>, F</w:t>
      </w:r>
      <w:bookmarkStart w:id="0" w:name="_GoBack"/>
      <w:bookmarkEnd w:id="0"/>
      <w:r w:rsidRPr="00AB11C5">
        <w:rPr>
          <w:rFonts w:ascii="Times New Roman" w:hAnsi="Times New Roman" w:cs="Times New Roman"/>
        </w:rPr>
        <w:t xml:space="preserve">., &amp; </w:t>
      </w:r>
      <w:proofErr w:type="spellStart"/>
      <w:r w:rsidRPr="00AB11C5">
        <w:rPr>
          <w:rFonts w:ascii="Times New Roman" w:hAnsi="Times New Roman" w:cs="Times New Roman"/>
        </w:rPr>
        <w:t>Ljubobratović</w:t>
      </w:r>
      <w:proofErr w:type="spellEnd"/>
      <w:r w:rsidRPr="00AB11C5">
        <w:rPr>
          <w:rFonts w:ascii="Times New Roman" w:hAnsi="Times New Roman" w:cs="Times New Roman"/>
        </w:rPr>
        <w:t>, U. (2021). The Effect of Different Surface</w:t>
      </w:r>
      <w:r w:rsidRPr="00AB11C5">
        <w:rPr>
          <w:rFonts w:ascii="Cambria Math" w:hAnsi="Cambria Math" w:cs="Cambria Math"/>
        </w:rPr>
        <w:t>‐</w:t>
      </w:r>
      <w:r w:rsidRPr="00AB11C5">
        <w:rPr>
          <w:rFonts w:ascii="Times New Roman" w:hAnsi="Times New Roman" w:cs="Times New Roman"/>
        </w:rPr>
        <w:t>Cleaning Devices on the Success of Swim Bladder Inflation in Zander Larvae. North American Journal of Aquaculture, 83(2), 78-82.</w:t>
      </w:r>
    </w:p>
    <w:p w14:paraId="39539492" w14:textId="4B39E6AF" w:rsidR="00AB11C5" w:rsidRDefault="00AB11C5" w:rsidP="00AB11C5">
      <w:pPr>
        <w:spacing w:line="360" w:lineRule="auto"/>
        <w:ind w:left="720" w:hanging="720"/>
        <w:jc w:val="both"/>
        <w:rPr>
          <w:rFonts w:ascii="Times New Roman" w:hAnsi="Times New Roman" w:cs="Times New Roman"/>
        </w:rPr>
      </w:pPr>
      <w:proofErr w:type="spellStart"/>
      <w:r w:rsidRPr="00AB11C5">
        <w:rPr>
          <w:rFonts w:ascii="Times New Roman" w:hAnsi="Times New Roman" w:cs="Times New Roman"/>
        </w:rPr>
        <w:t>Ljubobratovic</w:t>
      </w:r>
      <w:proofErr w:type="spellEnd"/>
      <w:r w:rsidRPr="00AB11C5">
        <w:rPr>
          <w:rFonts w:ascii="Times New Roman" w:hAnsi="Times New Roman" w:cs="Times New Roman"/>
        </w:rPr>
        <w:t xml:space="preserve">, U., </w:t>
      </w:r>
      <w:proofErr w:type="spellStart"/>
      <w:r w:rsidRPr="00AB11C5">
        <w:rPr>
          <w:rFonts w:ascii="Times New Roman" w:hAnsi="Times New Roman" w:cs="Times New Roman"/>
        </w:rPr>
        <w:t>Kosanovic</w:t>
      </w:r>
      <w:proofErr w:type="spellEnd"/>
      <w:r w:rsidRPr="00AB11C5">
        <w:rPr>
          <w:rFonts w:ascii="Times New Roman" w:hAnsi="Times New Roman" w:cs="Times New Roman"/>
        </w:rPr>
        <w:t xml:space="preserve">, D., </w:t>
      </w:r>
      <w:proofErr w:type="spellStart"/>
      <w:r w:rsidRPr="00AB11C5">
        <w:rPr>
          <w:rFonts w:ascii="Times New Roman" w:hAnsi="Times New Roman" w:cs="Times New Roman"/>
        </w:rPr>
        <w:t>Demény</w:t>
      </w:r>
      <w:proofErr w:type="spellEnd"/>
      <w:r w:rsidRPr="00AB11C5">
        <w:rPr>
          <w:rFonts w:ascii="Times New Roman" w:hAnsi="Times New Roman" w:cs="Times New Roman"/>
        </w:rPr>
        <w:t xml:space="preserve">, F. Z., </w:t>
      </w:r>
      <w:proofErr w:type="spellStart"/>
      <w:r w:rsidRPr="00AB11C5">
        <w:rPr>
          <w:rFonts w:ascii="Times New Roman" w:hAnsi="Times New Roman" w:cs="Times New Roman"/>
        </w:rPr>
        <w:t>Krajcsovics</w:t>
      </w:r>
      <w:proofErr w:type="spellEnd"/>
      <w:r w:rsidRPr="00AB11C5">
        <w:rPr>
          <w:rFonts w:ascii="Times New Roman" w:hAnsi="Times New Roman" w:cs="Times New Roman"/>
        </w:rPr>
        <w:t xml:space="preserve">, A., </w:t>
      </w:r>
      <w:proofErr w:type="spellStart"/>
      <w:r w:rsidRPr="00AB11C5">
        <w:rPr>
          <w:rFonts w:ascii="Times New Roman" w:hAnsi="Times New Roman" w:cs="Times New Roman"/>
        </w:rPr>
        <w:t>Vukotic</w:t>
      </w:r>
      <w:proofErr w:type="spellEnd"/>
      <w:r w:rsidRPr="00AB11C5">
        <w:rPr>
          <w:rFonts w:ascii="Times New Roman" w:hAnsi="Times New Roman" w:cs="Times New Roman"/>
        </w:rPr>
        <w:t xml:space="preserve">, G., </w:t>
      </w:r>
      <w:proofErr w:type="spellStart"/>
      <w:r w:rsidRPr="00AB11C5">
        <w:rPr>
          <w:rFonts w:ascii="Times New Roman" w:hAnsi="Times New Roman" w:cs="Times New Roman"/>
        </w:rPr>
        <w:t>Stanisavljevic</w:t>
      </w:r>
      <w:proofErr w:type="spellEnd"/>
      <w:r w:rsidRPr="00AB11C5">
        <w:rPr>
          <w:rFonts w:ascii="Times New Roman" w:hAnsi="Times New Roman" w:cs="Times New Roman"/>
        </w:rPr>
        <w:t xml:space="preserve">, N., ... &amp; </w:t>
      </w:r>
      <w:proofErr w:type="spellStart"/>
      <w:r w:rsidRPr="00AB11C5">
        <w:rPr>
          <w:rFonts w:ascii="Times New Roman" w:hAnsi="Times New Roman" w:cs="Times New Roman"/>
        </w:rPr>
        <w:t>Lukic</w:t>
      </w:r>
      <w:proofErr w:type="spellEnd"/>
      <w:r w:rsidRPr="00AB11C5">
        <w:rPr>
          <w:rFonts w:ascii="Times New Roman" w:hAnsi="Times New Roman" w:cs="Times New Roman"/>
        </w:rPr>
        <w:t>, J. (2020). The effect of live and inert feed treatment with lactobacilli on weaning success in intensively reared pike-perch larvae. Aquaculture, 516, 734608.</w:t>
      </w:r>
    </w:p>
    <w:p w14:paraId="11AD9500" w14:textId="237FB99A" w:rsidR="00AB11C5" w:rsidRDefault="00AB11C5" w:rsidP="00AB11C5">
      <w:pPr>
        <w:spacing w:line="360" w:lineRule="auto"/>
        <w:ind w:left="720" w:hanging="720"/>
        <w:jc w:val="both"/>
        <w:rPr>
          <w:rFonts w:ascii="Times New Roman" w:hAnsi="Times New Roman" w:cs="Times New Roman"/>
        </w:rPr>
      </w:pPr>
      <w:proofErr w:type="spellStart"/>
      <w:r w:rsidRPr="00AB11C5">
        <w:rPr>
          <w:rFonts w:ascii="Times New Roman" w:hAnsi="Times New Roman" w:cs="Times New Roman"/>
        </w:rPr>
        <w:t>Ljubobratović</w:t>
      </w:r>
      <w:proofErr w:type="spellEnd"/>
      <w:r w:rsidRPr="00AB11C5">
        <w:rPr>
          <w:rFonts w:ascii="Times New Roman" w:hAnsi="Times New Roman" w:cs="Times New Roman"/>
        </w:rPr>
        <w:t xml:space="preserve">, U., </w:t>
      </w:r>
      <w:proofErr w:type="spellStart"/>
      <w:r w:rsidRPr="00AB11C5">
        <w:rPr>
          <w:rFonts w:ascii="Times New Roman" w:hAnsi="Times New Roman" w:cs="Times New Roman"/>
        </w:rPr>
        <w:t>Péter</w:t>
      </w:r>
      <w:proofErr w:type="spellEnd"/>
      <w:r w:rsidRPr="00AB11C5">
        <w:rPr>
          <w:rFonts w:ascii="Times New Roman" w:hAnsi="Times New Roman" w:cs="Times New Roman"/>
        </w:rPr>
        <w:t xml:space="preserve">, G., </w:t>
      </w:r>
      <w:proofErr w:type="spellStart"/>
      <w:r w:rsidRPr="00AB11C5">
        <w:rPr>
          <w:rFonts w:ascii="Times New Roman" w:hAnsi="Times New Roman" w:cs="Times New Roman"/>
        </w:rPr>
        <w:t>Alvestad</w:t>
      </w:r>
      <w:proofErr w:type="spellEnd"/>
      <w:r w:rsidRPr="00AB11C5">
        <w:rPr>
          <w:rFonts w:ascii="Times New Roman" w:hAnsi="Times New Roman" w:cs="Times New Roman"/>
        </w:rPr>
        <w:t xml:space="preserve">, R., </w:t>
      </w:r>
      <w:proofErr w:type="spellStart"/>
      <w:r w:rsidRPr="00AB11C5">
        <w:rPr>
          <w:rFonts w:ascii="Times New Roman" w:hAnsi="Times New Roman" w:cs="Times New Roman"/>
        </w:rPr>
        <w:t>Horváth</w:t>
      </w:r>
      <w:proofErr w:type="spellEnd"/>
      <w:r w:rsidRPr="00AB11C5">
        <w:rPr>
          <w:rFonts w:ascii="Times New Roman" w:hAnsi="Times New Roman" w:cs="Times New Roman"/>
        </w:rPr>
        <w:t xml:space="preserve">, Z., &amp; </w:t>
      </w:r>
      <w:proofErr w:type="spellStart"/>
      <w:r w:rsidRPr="00AB11C5">
        <w:rPr>
          <w:rFonts w:ascii="Times New Roman" w:hAnsi="Times New Roman" w:cs="Times New Roman"/>
        </w:rPr>
        <w:t>Rónyai</w:t>
      </w:r>
      <w:proofErr w:type="spellEnd"/>
      <w:r w:rsidRPr="00AB11C5">
        <w:rPr>
          <w:rFonts w:ascii="Times New Roman" w:hAnsi="Times New Roman" w:cs="Times New Roman"/>
        </w:rPr>
        <w:t xml:space="preserve">, A. (2019). </w:t>
      </w:r>
      <w:proofErr w:type="spellStart"/>
      <w:r w:rsidRPr="00AB11C5">
        <w:rPr>
          <w:rFonts w:ascii="Times New Roman" w:hAnsi="Times New Roman" w:cs="Times New Roman"/>
        </w:rPr>
        <w:t>Alcalase</w:t>
      </w:r>
      <w:proofErr w:type="spellEnd"/>
      <w:r w:rsidRPr="00AB11C5">
        <w:rPr>
          <w:rFonts w:ascii="Times New Roman" w:hAnsi="Times New Roman" w:cs="Times New Roman"/>
        </w:rPr>
        <w:t xml:space="preserve"> enzyme treatment affects egg incubation and larval quality in pikeperch (Sander </w:t>
      </w:r>
      <w:proofErr w:type="spellStart"/>
      <w:r w:rsidRPr="00AB11C5">
        <w:rPr>
          <w:rFonts w:ascii="Times New Roman" w:hAnsi="Times New Roman" w:cs="Times New Roman"/>
        </w:rPr>
        <w:t>lucioperca</w:t>
      </w:r>
      <w:proofErr w:type="spellEnd"/>
      <w:r w:rsidRPr="00AB11C5">
        <w:rPr>
          <w:rFonts w:ascii="Times New Roman" w:hAnsi="Times New Roman" w:cs="Times New Roman"/>
        </w:rPr>
        <w:t>). Aquaculture International, 27(4), 917-929.</w:t>
      </w:r>
    </w:p>
    <w:p w14:paraId="760014D8" w14:textId="032460C2" w:rsidR="00AB11C5" w:rsidRDefault="00AB11C5" w:rsidP="00AB11C5">
      <w:pPr>
        <w:spacing w:line="360" w:lineRule="auto"/>
        <w:ind w:left="720" w:hanging="720"/>
        <w:jc w:val="both"/>
        <w:rPr>
          <w:rFonts w:ascii="Times New Roman" w:hAnsi="Times New Roman" w:cs="Times New Roman"/>
        </w:rPr>
      </w:pPr>
      <w:proofErr w:type="spellStart"/>
      <w:r w:rsidRPr="00AB11C5">
        <w:rPr>
          <w:rFonts w:ascii="Times New Roman" w:hAnsi="Times New Roman" w:cs="Times New Roman"/>
        </w:rPr>
        <w:t>Ljubobratović</w:t>
      </w:r>
      <w:proofErr w:type="spellEnd"/>
      <w:r w:rsidRPr="00AB11C5">
        <w:rPr>
          <w:rFonts w:ascii="Times New Roman" w:hAnsi="Times New Roman" w:cs="Times New Roman"/>
        </w:rPr>
        <w:t xml:space="preserve">, U., </w:t>
      </w:r>
      <w:proofErr w:type="spellStart"/>
      <w:r w:rsidRPr="00AB11C5">
        <w:rPr>
          <w:rFonts w:ascii="Times New Roman" w:hAnsi="Times New Roman" w:cs="Times New Roman"/>
        </w:rPr>
        <w:t>Péter</w:t>
      </w:r>
      <w:proofErr w:type="spellEnd"/>
      <w:r w:rsidRPr="00AB11C5">
        <w:rPr>
          <w:rFonts w:ascii="Times New Roman" w:hAnsi="Times New Roman" w:cs="Times New Roman"/>
        </w:rPr>
        <w:t xml:space="preserve">, G., </w:t>
      </w:r>
      <w:proofErr w:type="spellStart"/>
      <w:r w:rsidRPr="00AB11C5">
        <w:rPr>
          <w:rFonts w:ascii="Times New Roman" w:hAnsi="Times New Roman" w:cs="Times New Roman"/>
        </w:rPr>
        <w:t>Sándor</w:t>
      </w:r>
      <w:proofErr w:type="spellEnd"/>
      <w:r w:rsidRPr="00AB11C5">
        <w:rPr>
          <w:rFonts w:ascii="Times New Roman" w:hAnsi="Times New Roman" w:cs="Times New Roman"/>
        </w:rPr>
        <w:t xml:space="preserve">, Z., </w:t>
      </w:r>
      <w:proofErr w:type="spellStart"/>
      <w:r w:rsidRPr="00AB11C5">
        <w:rPr>
          <w:rFonts w:ascii="Times New Roman" w:hAnsi="Times New Roman" w:cs="Times New Roman"/>
        </w:rPr>
        <w:t>Kugyela</w:t>
      </w:r>
      <w:proofErr w:type="spellEnd"/>
      <w:r w:rsidRPr="00AB11C5">
        <w:rPr>
          <w:rFonts w:ascii="Times New Roman" w:hAnsi="Times New Roman" w:cs="Times New Roman"/>
        </w:rPr>
        <w:t xml:space="preserve">, N., &amp; </w:t>
      </w:r>
      <w:proofErr w:type="spellStart"/>
      <w:r w:rsidRPr="00AB11C5">
        <w:rPr>
          <w:rFonts w:ascii="Times New Roman" w:hAnsi="Times New Roman" w:cs="Times New Roman"/>
        </w:rPr>
        <w:t>Rónyai</w:t>
      </w:r>
      <w:proofErr w:type="spellEnd"/>
      <w:r w:rsidRPr="00AB11C5">
        <w:rPr>
          <w:rFonts w:ascii="Times New Roman" w:hAnsi="Times New Roman" w:cs="Times New Roman"/>
        </w:rPr>
        <w:t xml:space="preserve">, A. (2019). The effect of hormonal preparation (gonadotropins vs. </w:t>
      </w:r>
      <w:proofErr w:type="spellStart"/>
      <w:r w:rsidRPr="00AB11C5">
        <w:rPr>
          <w:rFonts w:ascii="Times New Roman" w:hAnsi="Times New Roman" w:cs="Times New Roman"/>
        </w:rPr>
        <w:t>gonadoliberins</w:t>
      </w:r>
      <w:proofErr w:type="spellEnd"/>
      <w:r w:rsidRPr="00AB11C5">
        <w:rPr>
          <w:rFonts w:ascii="Times New Roman" w:hAnsi="Times New Roman" w:cs="Times New Roman"/>
        </w:rPr>
        <w:t xml:space="preserve">) on pre-seasonally obtained eggs and larvae quality in pikeperch (Sander </w:t>
      </w:r>
      <w:proofErr w:type="spellStart"/>
      <w:r w:rsidRPr="00AB11C5">
        <w:rPr>
          <w:rFonts w:ascii="Times New Roman" w:hAnsi="Times New Roman" w:cs="Times New Roman"/>
        </w:rPr>
        <w:t>lucioperca</w:t>
      </w:r>
      <w:proofErr w:type="spellEnd"/>
      <w:r w:rsidRPr="00AB11C5">
        <w:rPr>
          <w:rFonts w:ascii="Times New Roman" w:hAnsi="Times New Roman" w:cs="Times New Roman"/>
        </w:rPr>
        <w:t xml:space="preserve"> L.). Aquaculture International, 27(4), 1009-1024.</w:t>
      </w:r>
    </w:p>
    <w:sectPr w:rsidR="00AB11C5" w:rsidSect="001B355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52B"/>
    <w:rsid w:val="001B355F"/>
    <w:rsid w:val="0021052B"/>
    <w:rsid w:val="005771AB"/>
    <w:rsid w:val="007639BE"/>
    <w:rsid w:val="00771D24"/>
    <w:rsid w:val="008C1C11"/>
    <w:rsid w:val="009B6545"/>
    <w:rsid w:val="00AB11C5"/>
    <w:rsid w:val="00F4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0054B2"/>
  <w15:chartTrackingRefBased/>
  <w15:docId w15:val="{BDB001B5-F62F-FB4E-AA5A-D04E60F7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4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90536E8-DF9F-F148-89C9-D5CBFF48EA20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2021-10-03T03:19:00Z</dcterms:created>
  <dcterms:modified xsi:type="dcterms:W3CDTF">2021-10-03T04:05:00Z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documentId_3197</vt:lpwstr>
  </property>
  <property fmtid="{D5CDD505-2E9C-101B-9397-08002B2CF9AE}" pid="3" name="grammarly_documentContext">
    <vt:lpwstr>{"goals":[],"domain":"general","emotions":[],"dialect":"american"}</vt:lpwstr>
  </property>
</Properties>
</file>